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2" w:rsidRPr="005A5B28" w:rsidRDefault="00826E22" w:rsidP="00826E22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5A5B2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Налоговые инспекции Москвы переходят на особый график работы</w:t>
      </w:r>
    </w:p>
    <w:p w:rsidR="00826E22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2" w:rsidRDefault="00E9672E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столице проходит Декларационная кампания - 2026.</w:t>
      </w:r>
    </w:p>
    <w:p w:rsidR="00826E22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2" w:rsidRPr="007F1C57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декларацию о доходах, полученных в 2025 году,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7F1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апреля 2026 года.</w:t>
      </w:r>
    </w:p>
    <w:p w:rsidR="00826E22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2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Отчитаться о доходах необходимо, если в 2025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в лотерею, сдавал имущество в аренду или получал доход от зарубежных источников.</w:t>
      </w:r>
    </w:p>
    <w:p w:rsidR="00826E22" w:rsidRPr="007F1C57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2" w:rsidRPr="005A5B28" w:rsidRDefault="00E9672E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максимально комфортного взаимодействия с </w:t>
      </w:r>
      <w:r w:rsidR="00826E22"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826E22"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Федеральной налоговой службы создан «Ли</w:t>
      </w:r>
      <w:r w:rsidR="00826E22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чный кабинет налогоплательщика для физических лиц</w:t>
      </w:r>
      <w:r w:rsidR="00826E22"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позволяющий без посещения налогового органа решать возникающие вопросы. Через личный кабинет удобно представлять налоговую декларацию по форме 3-НДФЛ, в которой помимо отраженных полученных физическим лицом доходов, можно также заявить социальные и имущественные налоговые вычеты. </w:t>
      </w:r>
    </w:p>
    <w:p w:rsidR="00826E22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2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налогоплательщиков 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2 марта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территориальные налоговые инспекции</w:t>
      </w:r>
      <w:r w:rsidR="00A03114" w:rsidRPr="00A0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1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3114" w:rsidRPr="004107B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МИФНС России №</w:t>
      </w:r>
      <w:r w:rsidR="00A0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46, 47 по г. Москве)</w:t>
      </w:r>
      <w:r w:rsidR="00A031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на особый режим работы. Прием налогоплательщиков </w:t>
      </w:r>
      <w:r w:rsidR="00E967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операционных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</w:t>
      </w:r>
      <w:r w:rsidR="00E96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инспекций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осуществляться по следующему графику:</w:t>
      </w:r>
    </w:p>
    <w:p w:rsidR="00826E22" w:rsidRPr="008D3B01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2" w:rsidRPr="008D3B01" w:rsidRDefault="00826E22" w:rsidP="00826E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Понедельник, среда: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9:00 до 18:00.</w:t>
      </w:r>
    </w:p>
    <w:p w:rsidR="00826E22" w:rsidRPr="008D3B01" w:rsidRDefault="00826E22" w:rsidP="00826E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Вторник, четверг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>: с 9:00 до 20:00.</w:t>
      </w:r>
    </w:p>
    <w:p w:rsidR="00826E22" w:rsidRPr="008D3B01" w:rsidRDefault="00826E22" w:rsidP="00826E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Пятница: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> с 9:00 до 16:45.</w:t>
      </w:r>
    </w:p>
    <w:p w:rsidR="00826E22" w:rsidRDefault="00826E22" w:rsidP="00826E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B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Суббота, воскресенье:</w:t>
      </w:r>
      <w:r w:rsidRPr="008D3B0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выходные дни.</w:t>
      </w:r>
    </w:p>
    <w:p w:rsidR="00826E22" w:rsidRPr="008D3B01" w:rsidRDefault="00826E22" w:rsidP="00826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E22" w:rsidRPr="005A5B28" w:rsidRDefault="00826E22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вопросов рекомендуем</w:t>
      </w:r>
      <w:r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E22" w:rsidRPr="005A5B28" w:rsidRDefault="00826E22" w:rsidP="00826E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порядком декларирования на официальном сайте ФНС России www.nalo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g.gov.ru/rn77/taxation/taxes/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ndfl</w:t>
      </w:r>
      <w:proofErr w:type="spellEnd"/>
      <w:r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>/;</w:t>
      </w:r>
    </w:p>
    <w:p w:rsidR="00826E22" w:rsidRPr="005A5B28" w:rsidRDefault="00826E22" w:rsidP="00826E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позвонить в контакт-центр ФНС России: 8 800 222 22 22;</w:t>
      </w:r>
    </w:p>
    <w:p w:rsidR="00826E22" w:rsidRPr="005A5B28" w:rsidRDefault="00826E22" w:rsidP="00826E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 сервисом «Обратиться в ФНС России» на сайте www.nalog.gov.ru;</w:t>
      </w:r>
    </w:p>
    <w:p w:rsidR="00826E22" w:rsidRPr="005A5B28" w:rsidRDefault="00826E22" w:rsidP="00826E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налоговый орган по месту учета.</w:t>
      </w:r>
    </w:p>
    <w:p w:rsidR="004A4738" w:rsidRPr="00826E22" w:rsidRDefault="004A4738" w:rsidP="00826E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4738" w:rsidRPr="00826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043CE"/>
    <w:multiLevelType w:val="hybridMultilevel"/>
    <w:tmpl w:val="10F86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72677"/>
    <w:multiLevelType w:val="multilevel"/>
    <w:tmpl w:val="A63C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8"/>
    <w:rsid w:val="00187A84"/>
    <w:rsid w:val="003560F5"/>
    <w:rsid w:val="004A4738"/>
    <w:rsid w:val="00826E22"/>
    <w:rsid w:val="00A03114"/>
    <w:rsid w:val="00A934D6"/>
    <w:rsid w:val="00E9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94DC7-0322-4F21-9797-DA3D63C7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6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Светлана Вадимовна</dc:creator>
  <cp:keywords/>
  <dc:description/>
  <cp:lastModifiedBy>Богачева Карина Валерьевна</cp:lastModifiedBy>
  <cp:revision>2</cp:revision>
  <cp:lastPrinted>2026-02-24T13:58:00Z</cp:lastPrinted>
  <dcterms:created xsi:type="dcterms:W3CDTF">2026-02-26T07:28:00Z</dcterms:created>
  <dcterms:modified xsi:type="dcterms:W3CDTF">2026-02-26T07:28:00Z</dcterms:modified>
</cp:coreProperties>
</file>